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3" w:rsidRDefault="001C1923" w:rsidP="001C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DCD" w:rsidRDefault="00A20DCD" w:rsidP="00A20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CD">
        <w:rPr>
          <w:rFonts w:ascii="Times New Roman" w:hAnsi="Times New Roman" w:cs="Times New Roman"/>
          <w:b/>
          <w:sz w:val="28"/>
          <w:szCs w:val="28"/>
        </w:rPr>
        <w:t>Какую часть зарплаты могут удерживать судебные приставы</w:t>
      </w:r>
    </w:p>
    <w:p w:rsidR="00A20DCD" w:rsidRPr="00A20DCD" w:rsidRDefault="00A20DCD" w:rsidP="00A20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 xml:space="preserve">Когда у гражданина возникает задолженность, подтвержденная судом, в дело вступают судебные приставы — они направляют </w:t>
      </w:r>
      <w:proofErr w:type="gramStart"/>
      <w:r w:rsidRPr="00A20DCD">
        <w:rPr>
          <w:rFonts w:ascii="Times New Roman" w:hAnsi="Times New Roman" w:cs="Times New Roman"/>
          <w:sz w:val="28"/>
          <w:szCs w:val="28"/>
        </w:rPr>
        <w:t>работодателю</w:t>
      </w:r>
      <w:proofErr w:type="gramEnd"/>
      <w:r w:rsidRPr="00A20DCD">
        <w:rPr>
          <w:rFonts w:ascii="Times New Roman" w:hAnsi="Times New Roman" w:cs="Times New Roman"/>
          <w:sz w:val="28"/>
          <w:szCs w:val="28"/>
        </w:rPr>
        <w:t xml:space="preserve"> официально оформленный исполнительный лист с гербовой печатью суда или ФССП. Исключение составляет ситуация, когда взыскатель относит исполнительный лист прямо по месту работы неплательщика. В качестве источника таких изъятий обычно выступает заработная плата, так как это стабильные денежные поступления. Разберемся, сколько могут удерживать из зарплаты судебные приставы.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Федеральный закон № 229-ФЗ от 02.10.2007 «Об исполнительном производстве» устанавливает строгую очередность для обращения взыскания. И независимо от того, граждан</w:t>
      </w:r>
      <w:r>
        <w:rPr>
          <w:rFonts w:ascii="Times New Roman" w:hAnsi="Times New Roman" w:cs="Times New Roman"/>
          <w:sz w:val="28"/>
          <w:szCs w:val="28"/>
        </w:rPr>
        <w:t>ин это или организация.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О том, сколько приставы имеют право удерживать из зарплаты, предусмотрено главой 11 Федерального закона № 229-ФЗ от 02.10.2007. Основанием для обращения взыскан</w:t>
      </w:r>
      <w:r>
        <w:rPr>
          <w:rFonts w:ascii="Times New Roman" w:hAnsi="Times New Roman" w:cs="Times New Roman"/>
          <w:sz w:val="28"/>
          <w:szCs w:val="28"/>
        </w:rPr>
        <w:t>ия на подобные доходы является: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·должник не смог расплатиться полностью за пять дней, которые предусмотрены для доброво</w:t>
      </w:r>
      <w:r>
        <w:rPr>
          <w:rFonts w:ascii="Times New Roman" w:hAnsi="Times New Roman" w:cs="Times New Roman"/>
          <w:sz w:val="28"/>
          <w:szCs w:val="28"/>
        </w:rPr>
        <w:t>льного погашения задолженности;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 xml:space="preserve">·сумма обязательств </w:t>
      </w:r>
      <w:r>
        <w:rPr>
          <w:rFonts w:ascii="Times New Roman" w:hAnsi="Times New Roman" w:cs="Times New Roman"/>
          <w:sz w:val="28"/>
          <w:szCs w:val="28"/>
        </w:rPr>
        <w:t>составляет менее 10 000 рублей;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·периодический характер требований (погаше</w:t>
      </w:r>
      <w:r>
        <w:rPr>
          <w:rFonts w:ascii="Times New Roman" w:hAnsi="Times New Roman" w:cs="Times New Roman"/>
          <w:sz w:val="28"/>
          <w:szCs w:val="28"/>
        </w:rPr>
        <w:t>ние кредита, алименты, налоги).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Если поступлений не хватает, то ФССП имеет право обратить взыскание на денежные средства, находящиеся на счетах в банках, а далее — к имуществу.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От работодателя гражданин, как правило, получает несколько видов выплат. И часть и</w:t>
      </w:r>
      <w:r>
        <w:rPr>
          <w:rFonts w:ascii="Times New Roman" w:hAnsi="Times New Roman" w:cs="Times New Roman"/>
          <w:sz w:val="28"/>
          <w:szCs w:val="28"/>
        </w:rPr>
        <w:t>з них для приставов недоступна: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·компенсационные выплаты в рам</w:t>
      </w:r>
      <w:r>
        <w:rPr>
          <w:rFonts w:ascii="Times New Roman" w:hAnsi="Times New Roman" w:cs="Times New Roman"/>
          <w:sz w:val="28"/>
          <w:szCs w:val="28"/>
        </w:rPr>
        <w:t>ках трудового законодательства;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·выдача средств на по</w:t>
      </w:r>
      <w:r>
        <w:rPr>
          <w:rFonts w:ascii="Times New Roman" w:hAnsi="Times New Roman" w:cs="Times New Roman"/>
          <w:sz w:val="28"/>
          <w:szCs w:val="28"/>
        </w:rPr>
        <w:t>купку или рабочего инструмента;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·п</w:t>
      </w:r>
      <w:r>
        <w:rPr>
          <w:rFonts w:ascii="Times New Roman" w:hAnsi="Times New Roman" w:cs="Times New Roman"/>
          <w:sz w:val="28"/>
          <w:szCs w:val="28"/>
        </w:rPr>
        <w:t>особие по беременности и родам;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·возмещение вреда жизни и зд</w:t>
      </w:r>
      <w:r>
        <w:rPr>
          <w:rFonts w:ascii="Times New Roman" w:hAnsi="Times New Roman" w:cs="Times New Roman"/>
          <w:sz w:val="28"/>
          <w:szCs w:val="28"/>
        </w:rPr>
        <w:t>оровью, причиненного на службе;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·командировочные;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 xml:space="preserve">·оплата проезда к месту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Статья 101 устанавливает более широкий перечень доходов, на которые взыскание не обращается. Но остальны</w:t>
      </w:r>
      <w:r>
        <w:rPr>
          <w:rFonts w:ascii="Times New Roman" w:hAnsi="Times New Roman" w:cs="Times New Roman"/>
          <w:sz w:val="28"/>
          <w:szCs w:val="28"/>
        </w:rPr>
        <w:t>е поступают не от работодателя.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Методика расчета приведена в статье 99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229-ФЗ от 02.10.2007: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·база для расчета — доход, п</w:t>
      </w:r>
      <w:r>
        <w:rPr>
          <w:rFonts w:ascii="Times New Roman" w:hAnsi="Times New Roman" w:cs="Times New Roman"/>
          <w:sz w:val="28"/>
          <w:szCs w:val="28"/>
        </w:rPr>
        <w:t>олученный после вычета налогов;</w:t>
      </w:r>
    </w:p>
    <w:p w:rsidR="00A20DCD" w:rsidRP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·предел удержа</w:t>
      </w:r>
      <w:r>
        <w:rPr>
          <w:rFonts w:ascii="Times New Roman" w:hAnsi="Times New Roman" w:cs="Times New Roman"/>
          <w:sz w:val="28"/>
          <w:szCs w:val="28"/>
        </w:rPr>
        <w:t>ния — половина этой базы (50%);</w:t>
      </w:r>
    </w:p>
    <w:p w:rsidR="00A20DCD" w:rsidRDefault="00A20DCD" w:rsidP="00A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CD">
        <w:rPr>
          <w:rFonts w:ascii="Times New Roman" w:hAnsi="Times New Roman" w:cs="Times New Roman"/>
          <w:sz w:val="28"/>
          <w:szCs w:val="28"/>
        </w:rPr>
        <w:t>·для алиментов и компенсации вреда, причиненного преступлением, предел — 70%.</w:t>
      </w:r>
    </w:p>
    <w:p w:rsidR="00A20DCD" w:rsidRDefault="00A20DCD" w:rsidP="00A2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CD" w:rsidRPr="00F71969" w:rsidRDefault="00A20DCD" w:rsidP="00A2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Курчатовского межрайонного прокурора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A20DCD" w:rsidRPr="00F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8"/>
    <w:rsid w:val="00104A81"/>
    <w:rsid w:val="001C1923"/>
    <w:rsid w:val="00931DF8"/>
    <w:rsid w:val="00A20DCD"/>
    <w:rsid w:val="00EE2D55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C968-D908-4A43-93A9-47B464B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6</cp:revision>
  <dcterms:created xsi:type="dcterms:W3CDTF">2019-09-30T09:46:00Z</dcterms:created>
  <dcterms:modified xsi:type="dcterms:W3CDTF">2019-09-30T13:00:00Z</dcterms:modified>
</cp:coreProperties>
</file>