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72" w:rsidRPr="000D3B72" w:rsidRDefault="000D3B72" w:rsidP="000D3B72">
      <w:pPr>
        <w:pStyle w:val="a3"/>
        <w:spacing w:beforeAutospacing="0" w:line="15" w:lineRule="atLeast"/>
        <w:jc w:val="center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 w:rsidRPr="000D3B72">
        <w:rPr>
          <w:rFonts w:eastAsia="Roboto"/>
          <w:b/>
          <w:bCs/>
          <w:color w:val="333333"/>
          <w:sz w:val="26"/>
          <w:szCs w:val="26"/>
          <w:shd w:val="clear" w:color="auto" w:fill="FFFFFF"/>
          <w:lang w:val="ru-RU"/>
        </w:rPr>
        <w:t>О</w:t>
      </w:r>
      <w:r w:rsidRPr="000D3B72">
        <w:rPr>
          <w:rFonts w:eastAsia="Roboto"/>
          <w:b/>
          <w:bCs/>
          <w:color w:val="333333"/>
          <w:sz w:val="26"/>
          <w:szCs w:val="26"/>
          <w:shd w:val="clear" w:color="auto" w:fill="FFFFFF"/>
          <w:lang w:val="ru-RU"/>
        </w:rPr>
        <w:t xml:space="preserve"> принудительном взыскании задолженности по заработной плате</w:t>
      </w:r>
    </w:p>
    <w:p w:rsidR="000D3B72" w:rsidRPr="000D3B72" w:rsidRDefault="000D3B72" w:rsidP="000D3B72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proofErr w:type="gramStart"/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В соответствии со ст. 357 Трудового кодекса Российской Федерации одним из основных прав государственных инспекторов труда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 является предъявление работодателям и их представителям обязательных для исполнения предписаний об устранении нарушений трудового законодательства, о восстановлении нарушенных прав работников, привлечении виновных в указанных нарушениях</w:t>
      </w:r>
      <w:proofErr w:type="gramEnd"/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к дисциплинарной ответственности или об отстранении их от должности в установленном порядке.</w:t>
      </w:r>
    </w:p>
    <w:p w:rsidR="000D3B72" w:rsidRPr="000D3B72" w:rsidRDefault="000D3B72" w:rsidP="000D3B72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proofErr w:type="gramStart"/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законодательства, связанного с выплатой работнику заработной платы и, или других выплат, осуществляемых в рамках трудовых отношений, государственный инспектор труда принимает решение о принудительном исполнении обязанности работодателя по выплате начисленных, но не выплаченных в установленный срок работнику заработной платы и, или других выплат, осуществляемых в рамках</w:t>
      </w:r>
      <w:proofErr w:type="gramEnd"/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трудовых отношений на основании ст. 360.1 Трудового кодекса Российской Федерации.</w:t>
      </w:r>
    </w:p>
    <w:p w:rsidR="000D3B72" w:rsidRPr="000D3B72" w:rsidRDefault="000D3B72" w:rsidP="000D3B72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государственным инспектором труда направляется работодателю.</w:t>
      </w:r>
    </w:p>
    <w:p w:rsidR="000D3B72" w:rsidRDefault="000D3B72" w:rsidP="000D3B72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В случае</w:t>
      </w:r>
      <w:proofErr w:type="gramStart"/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,</w:t>
      </w:r>
      <w:proofErr w:type="gramEnd"/>
      <w:r w:rsidRPr="000D3B72"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если выплаты работнику по решению о принудительном исполнении не произведено в установленном законодательством Российской Федерации порядке направляется на исполнение судебным приставам-исполнителям.</w:t>
      </w:r>
    </w:p>
    <w:p w:rsidR="000D3B72" w:rsidRDefault="000D3B72" w:rsidP="000D3B72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</w:p>
    <w:p w:rsidR="000D3B72" w:rsidRPr="000D3B72" w:rsidRDefault="000D3B72" w:rsidP="000D3B72">
      <w:pPr>
        <w:pStyle w:val="a3"/>
        <w:spacing w:beforeAutospacing="0" w:afterAutospacing="0"/>
        <w:ind w:firstLine="567"/>
        <w:jc w:val="both"/>
        <w:rPr>
          <w:rFonts w:eastAsia="Roboto"/>
          <w:color w:val="333333"/>
          <w:sz w:val="26"/>
          <w:szCs w:val="26"/>
          <w:shd w:val="clear" w:color="auto" w:fill="FFFFFF"/>
          <w:lang w:val="ru-RU"/>
        </w:rPr>
      </w:pPr>
      <w:r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Ст. помощник </w:t>
      </w:r>
      <w:proofErr w:type="spellStart"/>
      <w:r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межрайпрокурора</w:t>
      </w:r>
      <w:proofErr w:type="spellEnd"/>
      <w:r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 xml:space="preserve">                                                           </w:t>
      </w:r>
      <w:bookmarkStart w:id="0" w:name="_GoBack"/>
      <w:bookmarkEnd w:id="0"/>
      <w:r>
        <w:rPr>
          <w:rFonts w:eastAsia="Roboto"/>
          <w:color w:val="333333"/>
          <w:sz w:val="26"/>
          <w:szCs w:val="26"/>
          <w:shd w:val="clear" w:color="auto" w:fill="FFFFFF"/>
          <w:lang w:val="ru-RU"/>
        </w:rPr>
        <w:t>М. Фомина</w:t>
      </w:r>
    </w:p>
    <w:p w:rsidR="00441E11" w:rsidRDefault="00441E11"/>
    <w:sectPr w:rsidR="0044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F2"/>
    <w:rsid w:val="000D3B72"/>
    <w:rsid w:val="00441E11"/>
    <w:rsid w:val="00D6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D3B7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0D3B72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2022-04-04T18:48:00Z</dcterms:created>
  <dcterms:modified xsi:type="dcterms:W3CDTF">2022-04-04T18:49:00Z</dcterms:modified>
</cp:coreProperties>
</file>