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2" w:rsidRP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Roboto" w:hAnsi="Roboto"/>
          <w:b/>
          <w:color w:val="333333"/>
        </w:rPr>
      </w:pPr>
      <w:r w:rsidRPr="002B2FE2">
        <w:rPr>
          <w:rFonts w:ascii="Roboto" w:hAnsi="Roboto"/>
          <w:b/>
          <w:color w:val="333333"/>
        </w:rPr>
        <w:t xml:space="preserve">Увеличена налоговая ставка  доходов свыше 5 </w:t>
      </w:r>
      <w:proofErr w:type="gramStart"/>
      <w:r w:rsidRPr="002B2FE2">
        <w:rPr>
          <w:rFonts w:ascii="Roboto" w:hAnsi="Roboto"/>
          <w:b/>
          <w:color w:val="333333"/>
        </w:rPr>
        <w:t>млн</w:t>
      </w:r>
      <w:proofErr w:type="gramEnd"/>
      <w:r w:rsidRPr="002B2FE2">
        <w:rPr>
          <w:rFonts w:ascii="Roboto" w:hAnsi="Roboto"/>
          <w:b/>
          <w:color w:val="333333"/>
        </w:rPr>
        <w:t xml:space="preserve"> руб.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 1 января 2021 года доходы более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 будут облагаться по налоговой ставке 15% (Федеральный закон от 23.11.2020 № 372-ФЗ).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Эти изменения коснутся следующих видов доходов: оплаты труда физических лиц, дивидендов, купонных доходов по облигациям и доходов из-за рубежа, от ценных бумаг, в том числе от их продажи, от предпринимательской деятельности и др.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При этом ставка НДФЛ для доходов от реализации имущества в случае превышения суммы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 не меняется и составляет 13%. Порядок обложения доходов, с которых удерживается сумма НДФЛ налоговыми агентами, также остается прежним. Если размер налоговой базы более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рублей, то работодатель применит ставку 15% к доходам, превысившим эту сумму.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Если налогоплательщик получает доходы от нескольких налоговых агентов, причем каждая из сумм не превышает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рублей, то налоговый орган по окончании года самостоятельно произведет расчет НДФЛ с совокупной суммы, превышающей 5 млн рублей. На основании него физическому лицу будет направлено налоговое уведомление.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Если гражданин декларирует свой доход самостоятельно, он определяет сумму налога к уплате без учета сумм доходов, полученных от налоговых агентов, но с учетом порога превышения в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рублей. Далее налоговый орган сам обобщит информацию, поступившую от налогоплательщика и налоговых агентов, и исчислит НДФЛ. Если совокупная сумма дохода превысит 5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рублей, то исчисленный с повышающим коэффициентом налог к уплате будет отражен в налоговом уведомлении.</w:t>
      </w: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</w:p>
    <w:p w:rsidR="002B2FE2" w:rsidRDefault="002B2FE2" w:rsidP="002B2FE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Ст. </w:t>
      </w:r>
      <w:bookmarkStart w:id="0" w:name="_GoBack"/>
      <w:bookmarkEnd w:id="0"/>
      <w:r>
        <w:rPr>
          <w:rFonts w:ascii="Roboto" w:hAnsi="Roboto"/>
          <w:color w:val="333333"/>
        </w:rPr>
        <w:t xml:space="preserve">помощник межрайонного прокурора И. </w:t>
      </w:r>
      <w:proofErr w:type="gramStart"/>
      <w:r>
        <w:rPr>
          <w:rFonts w:ascii="Roboto" w:hAnsi="Roboto"/>
          <w:color w:val="333333"/>
        </w:rPr>
        <w:t>Прошина</w:t>
      </w:r>
      <w:proofErr w:type="gramEnd"/>
    </w:p>
    <w:p w:rsidR="002B1BF2" w:rsidRDefault="002B1BF2"/>
    <w:sectPr w:rsidR="002B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2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B2FE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64E61"/>
    <w:rsid w:val="00DA4D64"/>
    <w:rsid w:val="00DD272C"/>
    <w:rsid w:val="00DF48F2"/>
    <w:rsid w:val="00E109E1"/>
    <w:rsid w:val="00E45C44"/>
    <w:rsid w:val="00E50443"/>
    <w:rsid w:val="00E63698"/>
    <w:rsid w:val="00E706E5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2020-12-15T19:58:00Z</dcterms:created>
  <dcterms:modified xsi:type="dcterms:W3CDTF">2020-12-15T21:17:00Z</dcterms:modified>
</cp:coreProperties>
</file>