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724787" w:rsidTr="00724787">
        <w:tc>
          <w:tcPr>
            <w:tcW w:w="5068" w:type="dxa"/>
          </w:tcPr>
          <w:p w:rsidR="00724787" w:rsidRDefault="00724787" w:rsidP="002F0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47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24787" w:rsidRDefault="00724787" w:rsidP="0072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72478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О брачном </w:t>
            </w:r>
            <w:proofErr w:type="gramStart"/>
            <w:r w:rsidRPr="0072478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договоре</w:t>
            </w:r>
            <w:proofErr w:type="gramEnd"/>
            <w:r w:rsidRPr="0072478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,</w:t>
            </w:r>
          </w:p>
          <w:p w:rsidR="00724787" w:rsidRPr="00724787" w:rsidRDefault="00724787" w:rsidP="0072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72478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как </w:t>
            </w:r>
            <w:proofErr w:type="gramStart"/>
            <w:r w:rsidRPr="0072478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способе</w:t>
            </w:r>
            <w:proofErr w:type="gramEnd"/>
            <w:r w:rsidRPr="0072478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изменения законного режима собственности супругов</w:t>
            </w:r>
          </w:p>
          <w:p w:rsidR="00724787" w:rsidRDefault="00724787" w:rsidP="002F0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724787" w:rsidRDefault="00724787" w:rsidP="00724787">
      <w:pPr>
        <w:spacing w:after="0"/>
        <w:ind w:left="-567"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724787" w:rsidRDefault="00724787" w:rsidP="00724787">
      <w:pPr>
        <w:spacing w:after="0"/>
        <w:ind w:left="-567" w:firstLine="709"/>
        <w:jc w:val="both"/>
        <w:rPr>
          <w:rFonts w:ascii="Times New Roman" w:hAnsi="Times New Roman"/>
          <w:i/>
          <w:sz w:val="26"/>
          <w:szCs w:val="26"/>
        </w:rPr>
      </w:pPr>
      <w:r w:rsidRPr="00E067DC">
        <w:rPr>
          <w:rFonts w:ascii="Times New Roman" w:hAnsi="Times New Roman"/>
          <w:i/>
          <w:sz w:val="26"/>
          <w:szCs w:val="26"/>
        </w:rPr>
        <w:t>Управление Росреестра по Курской области информирует.</w:t>
      </w:r>
    </w:p>
    <w:p w:rsidR="00AB0EF7" w:rsidRPr="00AB0EF7" w:rsidRDefault="00AB0EF7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Брачны</w:t>
      </w:r>
      <w:r w:rsidR="002F0095">
        <w:rPr>
          <w:rFonts w:ascii="Times New Roman" w:hAnsi="Times New Roman" w:cs="Times New Roman"/>
          <w:iCs/>
          <w:sz w:val="24"/>
          <w:szCs w:val="24"/>
        </w:rPr>
        <w:t>й</w:t>
      </w:r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договор</w:t>
      </w:r>
      <w:r w:rsidR="002F0095">
        <w:rPr>
          <w:rFonts w:ascii="Times New Roman" w:hAnsi="Times New Roman" w:cs="Times New Roman"/>
          <w:iCs/>
          <w:sz w:val="24"/>
          <w:szCs w:val="24"/>
        </w:rPr>
        <w:t>- это</w:t>
      </w:r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соглашение лиц, вступающих в брак, или супругов, определяющее их имущественные права и обязанности в браке или при его расторжении (</w:t>
      </w:r>
      <w:hyperlink r:id="rId6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ст. 40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B303E4">
        <w:rPr>
          <w:rFonts w:ascii="Times New Roman" w:hAnsi="Times New Roman" w:cs="Times New Roman"/>
          <w:iCs/>
          <w:sz w:val="24"/>
          <w:szCs w:val="24"/>
        </w:rPr>
        <w:t xml:space="preserve">емейного кодекса </w:t>
      </w:r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Р</w:t>
      </w:r>
      <w:r w:rsidR="00B303E4">
        <w:rPr>
          <w:rFonts w:ascii="Times New Roman" w:hAnsi="Times New Roman" w:cs="Times New Roman"/>
          <w:iCs/>
          <w:sz w:val="24"/>
          <w:szCs w:val="24"/>
        </w:rPr>
        <w:t xml:space="preserve">оссийской </w:t>
      </w:r>
      <w:r w:rsidRPr="00AB0EF7">
        <w:rPr>
          <w:rFonts w:ascii="Times New Roman" w:hAnsi="Times New Roman" w:cs="Times New Roman"/>
          <w:iCs/>
          <w:sz w:val="24"/>
          <w:szCs w:val="24"/>
        </w:rPr>
        <w:t>Ф</w:t>
      </w:r>
      <w:r w:rsidR="00B303E4">
        <w:rPr>
          <w:rFonts w:ascii="Times New Roman" w:hAnsi="Times New Roman" w:cs="Times New Roman"/>
          <w:iCs/>
          <w:sz w:val="24"/>
          <w:szCs w:val="24"/>
        </w:rPr>
        <w:t>едерации</w:t>
      </w:r>
      <w:r w:rsidR="00D22A81">
        <w:rPr>
          <w:rFonts w:ascii="Times New Roman" w:hAnsi="Times New Roman" w:cs="Times New Roman"/>
          <w:iCs/>
          <w:sz w:val="24"/>
          <w:szCs w:val="24"/>
        </w:rPr>
        <w:t xml:space="preserve"> (далее – СК РФ)</w:t>
      </w:r>
      <w:r w:rsidRPr="00AB0EF7">
        <w:rPr>
          <w:rFonts w:ascii="Times New Roman" w:hAnsi="Times New Roman" w:cs="Times New Roman"/>
          <w:iCs/>
          <w:sz w:val="24"/>
          <w:szCs w:val="24"/>
        </w:rPr>
        <w:t>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Брачный договор может быть заключен как до государственной регистрации заключения брака, так и в любое время в период брака. В первом случае брачный договор вступает в силу со дня государственной регистрации заключения брака (</w:t>
      </w:r>
      <w:hyperlink r:id="rId7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 ст. 41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Брачным договором можно изменить установленный законом режим совместной собственности и установить режим совместной, долевой или раздельной собственности на все имущество супругов, на его отдельные виды или на имущество каждого из супругов (</w:t>
      </w:r>
      <w:hyperlink r:id="rId8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 ст. 42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  <w:r w:rsidR="005A7864" w:rsidRPr="00AB0E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B0EF7">
        <w:rPr>
          <w:rFonts w:ascii="Times New Roman" w:hAnsi="Times New Roman" w:cs="Times New Roman"/>
          <w:iCs/>
          <w:sz w:val="24"/>
          <w:szCs w:val="24"/>
        </w:rPr>
        <w:t>При этом условия брачного договора о режиме совместного имущества, которые ставят одного из супругов в крайне неблагоприятное положение (например, один из супругов полностью лишается права собственности на имущество, нажитое супругами в период брака), могут быть признаны судом недействительными по требованию этого супруга (</w:t>
      </w:r>
      <w:hyperlink r:id="rId9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2 ст. 44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РФ; </w:t>
      </w:r>
      <w:hyperlink r:id="rId10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15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Постановления Пленума Верховного Суда РФ от 05.11.1998 N 15).</w:t>
      </w:r>
      <w:proofErr w:type="gramEnd"/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Супруги вправе определить в брачном договоре, в частности,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них при расторжении брака. При этом брачный договор может быть заключен как в отношении имеющегося, так и в отношении будущего имущества супругов (</w:t>
      </w:r>
      <w:hyperlink r:id="rId11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 ст. 42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Действие брачного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 (</w:t>
      </w:r>
      <w:hyperlink r:id="rId12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3 ст. 43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При составлении брачного договора важно помнить, что он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 (</w:t>
      </w:r>
      <w:hyperlink r:id="rId13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3 ст. 42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5A7864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bCs/>
          <w:iCs/>
          <w:sz w:val="24"/>
          <w:szCs w:val="24"/>
        </w:rPr>
        <w:t>Следует отметить, что к</w:t>
      </w:r>
      <w:r w:rsidR="00AA3FAB" w:rsidRPr="00AB0EF7">
        <w:rPr>
          <w:rFonts w:ascii="Times New Roman" w:hAnsi="Times New Roman" w:cs="Times New Roman"/>
          <w:iCs/>
          <w:sz w:val="24"/>
          <w:szCs w:val="24"/>
        </w:rPr>
        <w:t>аждый из супругов обязан уведомить своих кредиторов о заключении, изменении или расторжении брачного договора. При невыполнении этой обязанности супруг отвечает по своим обязательствам независимо от содержания брачного договора (</w:t>
      </w:r>
      <w:hyperlink r:id="rId14" w:history="1">
        <w:r w:rsidR="00AA3FAB"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 ст. 46</w:t>
        </w:r>
      </w:hyperlink>
      <w:r w:rsidR="00AA3FAB"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Брачный договор заключается в письменной форме и подлежит нотариальному удостоверению. Для удостоверения брачного договора можно обратиться к любому нотариусу (</w:t>
      </w:r>
      <w:hyperlink r:id="rId15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2 ст. 41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РФ; </w:t>
      </w:r>
      <w:hyperlink r:id="rId16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ст. 40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Основ законодательства РФ о нотариате).</w:t>
      </w:r>
    </w:p>
    <w:p w:rsidR="005A7864" w:rsidRPr="00AB0EF7" w:rsidRDefault="005A7864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 xml:space="preserve">Перечень документов, необходимых для подготовки и удостоверения брачного договора, рекомендуем предварительно выяснить у нотариуса. В случае их </w:t>
      </w:r>
      <w:proofErr w:type="spellStart"/>
      <w:r w:rsidRPr="00AB0EF7">
        <w:rPr>
          <w:rFonts w:ascii="Times New Roman" w:hAnsi="Times New Roman" w:cs="Times New Roman"/>
          <w:iCs/>
          <w:sz w:val="24"/>
          <w:szCs w:val="24"/>
        </w:rPr>
        <w:t>непредоставления</w:t>
      </w:r>
      <w:proofErr w:type="spellEnd"/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нотариус может отказать в удостоверении брачного договора либо будет невозможно включить в него положения, касающиеся отдельного имущества.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За нотариальное удостоверение брачного договора необходимо уплатить госпошлину (нотариальный тариф - при обращении к частному нотариусу). При необходимости также оплачиваются услуги нотариуса правового и технического характера в соответствии с установленными тарифами (</w:t>
      </w:r>
      <w:hyperlink r:id="rId17" w:history="1">
        <w:proofErr w:type="gramStart"/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ч</w:t>
        </w:r>
        <w:proofErr w:type="gramEnd"/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. 1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8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9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6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0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7 ст. 22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Основ законодательства РФ о нотариате).</w:t>
      </w:r>
    </w:p>
    <w:sectPr w:rsidR="00AA3FAB" w:rsidRPr="00AB0EF7" w:rsidSect="005A7864">
      <w:pgSz w:w="11905" w:h="16838"/>
      <w:pgMar w:top="1247" w:right="567" w:bottom="62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3FAB"/>
    <w:rsid w:val="002F0095"/>
    <w:rsid w:val="0034042A"/>
    <w:rsid w:val="005A7864"/>
    <w:rsid w:val="00724787"/>
    <w:rsid w:val="00845F38"/>
    <w:rsid w:val="00AA3FAB"/>
    <w:rsid w:val="00AB0EF7"/>
    <w:rsid w:val="00B303E4"/>
    <w:rsid w:val="00D2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6AEA862DC7423C81E607B36AF00FC8D47E3D89D64D53BFF64335DCF47532F87C1CE7ABD523140C430A648EB5C313F78135C2C700B57E0xEwAH" TargetMode="External"/><Relationship Id="rId13" Type="http://schemas.openxmlformats.org/officeDocument/2006/relationships/hyperlink" Target="consultantplus://offline/ref=43E6AEA862DC7423C81E607B36AF00FC8D47E3D89D64D53BFF64335DCF47532F87C1CE7ABD523140C030A648EB5C313F78135C2C700B57E0xEwAH" TargetMode="External"/><Relationship Id="rId18" Type="http://schemas.openxmlformats.org/officeDocument/2006/relationships/hyperlink" Target="consultantplus://offline/ref=43E6AEA862DC7423C81E607B36AF00FC8D41EED29964D53BFF64335DCF47532F87C1CE7FB606610D9336F01EB10938237D0D5Ex2w8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3E6AEA862DC7423C81E607B36AF00FC8D47E3D89D64D53BFF64335DCF47532F87C1CE7ABD523141CE30A648EB5C313F78135C2C700B57E0xEwAH" TargetMode="External"/><Relationship Id="rId12" Type="http://schemas.openxmlformats.org/officeDocument/2006/relationships/hyperlink" Target="consultantplus://offline/ref=43E6AEA862DC7423C81E607B36AF00FC8D47E3D89D64D53BFF64335DCF47532F87C1CE7ABD523249C730A648EB5C313F78135C2C700B57E0xEwAH" TargetMode="External"/><Relationship Id="rId17" Type="http://schemas.openxmlformats.org/officeDocument/2006/relationships/hyperlink" Target="consultantplus://offline/ref=43E6AEA862DC7423C81E607B36AF00FC8D41EED29964D53BFF64335DCF47532F87C1CE72BF596418826EFF1BA8173C39610F5C2Ax6w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E6AEA862DC7423C81E607B36AF00FC8D41EED29964D53BFF64335DCF47532F87C1CE7ABD52324AC730A648EB5C313F78135C2C700B57E0xEwAH" TargetMode="External"/><Relationship Id="rId20" Type="http://schemas.openxmlformats.org/officeDocument/2006/relationships/hyperlink" Target="consultantplus://offline/ref=43E6AEA862DC7423C81E607B36AF00FC8D41EED29964D53BFF64335DCF47532F87C1CE73BD5A3B1D977FA714AD0E223D7B135E286Cx0w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E6AEA862DC7423C81E607B36AF00FC8D47E3D89D64D53BFF64335DCF47532F87C1CE7ABD523141C330A648EB5C313F78135C2C700B57E0xEwAH" TargetMode="External"/><Relationship Id="rId11" Type="http://schemas.openxmlformats.org/officeDocument/2006/relationships/hyperlink" Target="consultantplus://offline/ref=43E6AEA862DC7423C81E607B36AF00FC8D47E3D89D64D53BFF64335DCF47532F87C1CE7ABD523140C230A648EB5C313F78135C2C700B57E0xEwA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3E6AEA862DC7423C81E607B36AF00FC8D47E3D89D64D53BFF64335DCF47532F87C1CE7ABD523140C630A648EB5C313F78135C2C700B57E0xEwAH" TargetMode="External"/><Relationship Id="rId10" Type="http://schemas.openxmlformats.org/officeDocument/2006/relationships/hyperlink" Target="consultantplus://offline/ref=43E6AEA862DC7423C81E607B36AF00FC8845E5D3986A8831F73D3F5FC8480C388088C27BBD52324ECD6FA35DFA043E3A610D58366C0955xEw2H" TargetMode="External"/><Relationship Id="rId19" Type="http://schemas.openxmlformats.org/officeDocument/2006/relationships/hyperlink" Target="consultantplus://offline/ref=43E6AEA862DC7423C81E607B36AF00FC8D41EED29964D53BFF64335DCF47532F87C1CE73BD553B1D977FA714AD0E223D7B135E286Cx0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6AEA862DC7423C81E607B36AF00FC8D47E3D89D64D53BFF64335DCF47532F87C1CE7ABD523249C230A648EB5C313F78135C2C700B57E0xEwAH" TargetMode="External"/><Relationship Id="rId14" Type="http://schemas.openxmlformats.org/officeDocument/2006/relationships/hyperlink" Target="consultantplus://offline/ref=43E6AEA862DC7423C81E607B36AF00FC8D47E3D89D64D53BFF64335DCF47532F87C1CE7ABD523248C430A648EB5C313F78135C2C700B57E0xEw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 В</dc:creator>
  <cp:keywords/>
  <dc:description/>
  <cp:lastModifiedBy>Азарова Юлия Валерьевна</cp:lastModifiedBy>
  <cp:revision>8</cp:revision>
  <cp:lastPrinted>2020-04-27T07:58:00Z</cp:lastPrinted>
  <dcterms:created xsi:type="dcterms:W3CDTF">2020-04-27T07:49:00Z</dcterms:created>
  <dcterms:modified xsi:type="dcterms:W3CDTF">2020-05-20T09:52:00Z</dcterms:modified>
</cp:coreProperties>
</file>